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CBBD" w14:textId="6EA1F172" w:rsidR="00C40E3A" w:rsidRDefault="00273D72" w:rsidP="00B0750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CONVENTION </w:t>
      </w:r>
      <w:r w:rsidR="00B07508">
        <w:rPr>
          <w:sz w:val="36"/>
          <w:szCs w:val="36"/>
        </w:rPr>
        <w:t>LUNCH &amp; BANQUET TICKETS</w:t>
      </w:r>
    </w:p>
    <w:p w14:paraId="6A1646E2" w14:textId="4C50B9F0" w:rsidR="00B07508" w:rsidRDefault="00B07508" w:rsidP="00A76E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716D1">
        <w:rPr>
          <w:sz w:val="24"/>
          <w:szCs w:val="24"/>
        </w:rPr>
        <w:t>S</w:t>
      </w:r>
      <w:r>
        <w:rPr>
          <w:sz w:val="24"/>
          <w:szCs w:val="24"/>
        </w:rPr>
        <w:t xml:space="preserve">andwich lunch buffet </w:t>
      </w:r>
      <w:r w:rsidR="008335AC">
        <w:rPr>
          <w:sz w:val="24"/>
          <w:szCs w:val="24"/>
        </w:rPr>
        <w:t xml:space="preserve">or a Burger Bar </w:t>
      </w:r>
      <w:r>
        <w:rPr>
          <w:sz w:val="24"/>
          <w:szCs w:val="24"/>
        </w:rPr>
        <w:t>will be served at noon on Friday and</w:t>
      </w:r>
      <w:r w:rsidR="00267D1A">
        <w:rPr>
          <w:sz w:val="24"/>
          <w:szCs w:val="24"/>
        </w:rPr>
        <w:t xml:space="preserve"> </w:t>
      </w:r>
      <w:r>
        <w:rPr>
          <w:sz w:val="24"/>
          <w:szCs w:val="24"/>
        </w:rPr>
        <w:t>Saturday of the Department Con</w:t>
      </w:r>
      <w:r w:rsidR="00267D1A">
        <w:rPr>
          <w:sz w:val="24"/>
          <w:szCs w:val="24"/>
        </w:rPr>
        <w:t>vention</w:t>
      </w:r>
      <w:r>
        <w:rPr>
          <w:sz w:val="24"/>
          <w:szCs w:val="24"/>
        </w:rPr>
        <w:t>.  Ticket cost will be $20 per person</w:t>
      </w:r>
      <w:r w:rsidR="0063212C">
        <w:rPr>
          <w:sz w:val="24"/>
          <w:szCs w:val="24"/>
        </w:rPr>
        <w:t xml:space="preserve"> each day</w:t>
      </w:r>
      <w:r>
        <w:rPr>
          <w:sz w:val="24"/>
          <w:szCs w:val="24"/>
        </w:rPr>
        <w:t>.</w:t>
      </w:r>
    </w:p>
    <w:p w14:paraId="5B34CE43" w14:textId="77777777" w:rsidR="0063212C" w:rsidRDefault="0063212C" w:rsidP="00A76E38">
      <w:pPr>
        <w:spacing w:after="0" w:line="240" w:lineRule="auto"/>
        <w:rPr>
          <w:sz w:val="24"/>
          <w:szCs w:val="24"/>
        </w:rPr>
      </w:pPr>
    </w:p>
    <w:p w14:paraId="477F9255" w14:textId="77777777" w:rsidR="00B45D1A" w:rsidRDefault="0063212C" w:rsidP="00A76E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Roast pork loin will be served at the Auxiliary banquet with a ticket cost of $26 per person. </w:t>
      </w:r>
    </w:p>
    <w:p w14:paraId="1175DEB8" w14:textId="66B1A122" w:rsidR="00B07508" w:rsidRDefault="0063212C" w:rsidP="00A76E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Half a roasted chicken will be served at the Legion banquet with a ticket cost of $35 per person.  A baked potato, vegetable, salad and dinner roll will be served as side dishes </w:t>
      </w:r>
      <w:r w:rsidR="00844305">
        <w:rPr>
          <w:sz w:val="24"/>
          <w:szCs w:val="24"/>
        </w:rPr>
        <w:t>at</w:t>
      </w:r>
      <w:r>
        <w:rPr>
          <w:sz w:val="24"/>
          <w:szCs w:val="24"/>
        </w:rPr>
        <w:t xml:space="preserve"> both banquets.</w:t>
      </w:r>
    </w:p>
    <w:p w14:paraId="71D13D01" w14:textId="64E0FFB5" w:rsidR="0063212C" w:rsidRDefault="0063212C" w:rsidP="00A76E38">
      <w:pPr>
        <w:spacing w:after="0" w:line="240" w:lineRule="auto"/>
        <w:rPr>
          <w:sz w:val="24"/>
          <w:szCs w:val="24"/>
        </w:rPr>
      </w:pPr>
    </w:p>
    <w:p w14:paraId="035B755A" w14:textId="77777777" w:rsidR="00B45D1A" w:rsidRDefault="00844305" w:rsidP="00A76E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Ticket requests must be received no later than </w:t>
      </w:r>
      <w:r w:rsidRPr="00E20C7D">
        <w:rPr>
          <w:b/>
          <w:bCs/>
          <w:sz w:val="24"/>
          <w:szCs w:val="24"/>
        </w:rPr>
        <w:t>25 May 2023</w:t>
      </w:r>
      <w:r>
        <w:rPr>
          <w:sz w:val="24"/>
          <w:szCs w:val="24"/>
        </w:rPr>
        <w:t xml:space="preserve">.  No tickets will be sold at the event. </w:t>
      </w:r>
      <w:r w:rsidR="006A69F8">
        <w:rPr>
          <w:sz w:val="24"/>
          <w:szCs w:val="24"/>
        </w:rPr>
        <w:t>T</w:t>
      </w:r>
      <w:r>
        <w:rPr>
          <w:sz w:val="24"/>
          <w:szCs w:val="24"/>
        </w:rPr>
        <w:t>ickets can be picked up at the con</w:t>
      </w:r>
      <w:r w:rsidR="009716D1">
        <w:rPr>
          <w:sz w:val="24"/>
          <w:szCs w:val="24"/>
        </w:rPr>
        <w:t>vention</w:t>
      </w:r>
      <w:r>
        <w:rPr>
          <w:sz w:val="24"/>
          <w:szCs w:val="24"/>
        </w:rPr>
        <w:t xml:space="preserve"> </w:t>
      </w:r>
      <w:r w:rsidR="000B6670">
        <w:rPr>
          <w:sz w:val="24"/>
          <w:szCs w:val="24"/>
        </w:rPr>
        <w:t xml:space="preserve">Legion </w:t>
      </w:r>
      <w:r>
        <w:rPr>
          <w:sz w:val="24"/>
          <w:szCs w:val="24"/>
        </w:rPr>
        <w:t>registration table.</w:t>
      </w:r>
      <w:r w:rsidR="006A69F8">
        <w:rPr>
          <w:sz w:val="24"/>
          <w:szCs w:val="24"/>
        </w:rPr>
        <w:t xml:space="preserve"> One check can be made for the total lunch and banquet ticket cost</w:t>
      </w:r>
      <w:r w:rsidR="001B19D6">
        <w:rPr>
          <w:sz w:val="24"/>
          <w:szCs w:val="24"/>
        </w:rPr>
        <w:t>s</w:t>
      </w:r>
      <w:r w:rsidR="006A69F8">
        <w:rPr>
          <w:sz w:val="24"/>
          <w:szCs w:val="24"/>
        </w:rPr>
        <w:t xml:space="preserve">. </w:t>
      </w:r>
    </w:p>
    <w:p w14:paraId="26BEAC08" w14:textId="735E4A76" w:rsidR="00844305" w:rsidRDefault="006A69F8" w:rsidP="00A76E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make checks payable to </w:t>
      </w:r>
      <w:r w:rsidRPr="000B6670">
        <w:rPr>
          <w:b/>
          <w:bCs/>
          <w:sz w:val="24"/>
          <w:szCs w:val="24"/>
        </w:rPr>
        <w:t>Potter Post #3</w:t>
      </w:r>
      <w:r>
        <w:rPr>
          <w:sz w:val="24"/>
          <w:szCs w:val="24"/>
        </w:rPr>
        <w:t>.  Ticket request</w:t>
      </w:r>
      <w:r w:rsidR="001B19D6">
        <w:rPr>
          <w:sz w:val="24"/>
          <w:szCs w:val="24"/>
        </w:rPr>
        <w:t>s should be sent to:</w:t>
      </w:r>
    </w:p>
    <w:p w14:paraId="5CD2102B" w14:textId="7BF3A25A" w:rsidR="001B19D6" w:rsidRDefault="001B19D6" w:rsidP="00E20C7D">
      <w:pPr>
        <w:spacing w:after="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John Payer</w:t>
      </w:r>
    </w:p>
    <w:p w14:paraId="4CA8437E" w14:textId="3AC7E65B" w:rsidR="001B19D6" w:rsidRDefault="001B19D6" w:rsidP="00E20C7D">
      <w:pPr>
        <w:spacing w:after="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25120 344</w:t>
      </w:r>
      <w:r w:rsidRPr="001B19D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</w:t>
      </w:r>
    </w:p>
    <w:p w14:paraId="21DD0282" w14:textId="7A71EE47" w:rsidR="001B19D6" w:rsidRDefault="00E20C7D" w:rsidP="00A76E38">
      <w:pPr>
        <w:tabs>
          <w:tab w:val="center" w:pos="6120"/>
        </w:tabs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19D6">
        <w:rPr>
          <w:sz w:val="24"/>
          <w:szCs w:val="24"/>
        </w:rPr>
        <w:t>Chamberlain, SD  57325</w:t>
      </w:r>
      <w:r w:rsidR="001B19D6">
        <w:rPr>
          <w:sz w:val="24"/>
          <w:szCs w:val="24"/>
        </w:rPr>
        <w:tab/>
      </w:r>
    </w:p>
    <w:p w14:paraId="27107FB8" w14:textId="1D7EAE52" w:rsidR="001B19D6" w:rsidRDefault="001B19D6" w:rsidP="001B19D6">
      <w:pPr>
        <w:tabs>
          <w:tab w:val="center" w:pos="6120"/>
        </w:tabs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tbl>
      <w:tblPr>
        <w:tblW w:w="9090" w:type="dxa"/>
        <w:tblInd w:w="180" w:type="dxa"/>
        <w:tblLook w:val="04A0" w:firstRow="1" w:lastRow="0" w:firstColumn="1" w:lastColumn="0" w:noHBand="0" w:noVBand="1"/>
      </w:tblPr>
      <w:tblGrid>
        <w:gridCol w:w="1890"/>
        <w:gridCol w:w="7200"/>
      </w:tblGrid>
      <w:tr w:rsidR="00273D72" w:rsidRPr="00AE4579" w14:paraId="60FF6F51" w14:textId="77777777" w:rsidTr="00273D72">
        <w:trPr>
          <w:trHeight w:val="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9113" w14:textId="77777777" w:rsidR="00273D72" w:rsidRPr="00273D72" w:rsidRDefault="00273D72" w:rsidP="00273D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3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Name: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494C42" w14:textId="77777777" w:rsidR="00273D72" w:rsidRPr="00AE4579" w:rsidRDefault="00273D72" w:rsidP="001F0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457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D72" w:rsidRPr="00AE4579" w14:paraId="3F262EE0" w14:textId="77777777" w:rsidTr="00273D72">
        <w:trPr>
          <w:trHeight w:val="49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737B" w14:textId="77777777" w:rsidR="00273D72" w:rsidRPr="00273D72" w:rsidRDefault="00273D72" w:rsidP="00273D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Address</w:t>
            </w:r>
            <w:r w:rsidRPr="00273D72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11598" w14:textId="77777777" w:rsidR="00273D72" w:rsidRPr="00AE4579" w:rsidRDefault="00273D72" w:rsidP="001F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457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D72" w:rsidRPr="00AE4579" w14:paraId="4F9509FC" w14:textId="77777777" w:rsidTr="00273D72">
        <w:trPr>
          <w:trHeight w:val="516"/>
        </w:trPr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12C3B" w14:textId="3FDE2244" w:rsidR="00273D72" w:rsidRPr="00273D72" w:rsidRDefault="00273D72" w:rsidP="00273D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3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Food Allergies</w:t>
            </w:r>
            <w:r w:rsidRPr="00273D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A99A3" w14:textId="77777777" w:rsidR="00273D72" w:rsidRPr="00AE4579" w:rsidRDefault="00273D72" w:rsidP="001F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457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3D72" w:rsidRPr="00AE4579" w14:paraId="3DAC92A8" w14:textId="77777777" w:rsidTr="00273D72">
        <w:trPr>
          <w:trHeight w:val="516"/>
        </w:trPr>
        <w:tc>
          <w:tcPr>
            <w:tcW w:w="189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1AA1ABCB" w14:textId="77777777" w:rsidR="00273D72" w:rsidRDefault="00273D72" w:rsidP="00273D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74859DF" w14:textId="77777777" w:rsidR="00273D72" w:rsidRPr="00AE4579" w:rsidRDefault="00273D72" w:rsidP="001F0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990"/>
        <w:gridCol w:w="2430"/>
        <w:gridCol w:w="2880"/>
      </w:tblGrid>
      <w:tr w:rsidR="001B19D6" w14:paraId="1AA387C1" w14:textId="77777777" w:rsidTr="00E20C7D">
        <w:tc>
          <w:tcPr>
            <w:tcW w:w="3055" w:type="dxa"/>
          </w:tcPr>
          <w:p w14:paraId="0C95E28E" w14:textId="0036C94E" w:rsidR="001B19D6" w:rsidRPr="004F38E1" w:rsidRDefault="001B19D6" w:rsidP="00B07508">
            <w:pPr>
              <w:rPr>
                <w:b/>
                <w:bCs/>
                <w:sz w:val="24"/>
                <w:szCs w:val="24"/>
              </w:rPr>
            </w:pPr>
            <w:r w:rsidRPr="004F38E1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990" w:type="dxa"/>
          </w:tcPr>
          <w:p w14:paraId="6D21161C" w14:textId="2530C2CD" w:rsidR="001B19D6" w:rsidRPr="004F38E1" w:rsidRDefault="001B19D6" w:rsidP="00B07508">
            <w:pPr>
              <w:rPr>
                <w:b/>
                <w:bCs/>
                <w:sz w:val="24"/>
                <w:szCs w:val="24"/>
              </w:rPr>
            </w:pPr>
            <w:r w:rsidRPr="004F38E1">
              <w:rPr>
                <w:b/>
                <w:bCs/>
                <w:sz w:val="24"/>
                <w:szCs w:val="24"/>
              </w:rPr>
              <w:t xml:space="preserve">PRICE </w:t>
            </w:r>
          </w:p>
        </w:tc>
        <w:tc>
          <w:tcPr>
            <w:tcW w:w="2430" w:type="dxa"/>
          </w:tcPr>
          <w:p w14:paraId="295A16AD" w14:textId="4B1CDE3F" w:rsidR="001B19D6" w:rsidRPr="004F38E1" w:rsidRDefault="001B19D6" w:rsidP="00B07508">
            <w:pPr>
              <w:rPr>
                <w:b/>
                <w:bCs/>
                <w:sz w:val="24"/>
                <w:szCs w:val="24"/>
              </w:rPr>
            </w:pPr>
            <w:r w:rsidRPr="004F38E1">
              <w:rPr>
                <w:b/>
                <w:bCs/>
                <w:sz w:val="24"/>
                <w:szCs w:val="24"/>
              </w:rPr>
              <w:t>NUMBER OF TICKETS</w:t>
            </w:r>
          </w:p>
        </w:tc>
        <w:tc>
          <w:tcPr>
            <w:tcW w:w="2880" w:type="dxa"/>
          </w:tcPr>
          <w:p w14:paraId="0024B0E9" w14:textId="7F469445" w:rsidR="001B19D6" w:rsidRPr="004F38E1" w:rsidRDefault="00610488" w:rsidP="00B075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4F38E1" w:rsidRPr="004F38E1">
              <w:rPr>
                <w:b/>
                <w:bCs/>
                <w:sz w:val="24"/>
                <w:szCs w:val="24"/>
              </w:rPr>
              <w:t>COST</w:t>
            </w:r>
          </w:p>
        </w:tc>
      </w:tr>
      <w:tr w:rsidR="001B19D6" w14:paraId="69AC278E" w14:textId="77777777" w:rsidTr="00E20C7D">
        <w:trPr>
          <w:trHeight w:val="377"/>
        </w:trPr>
        <w:tc>
          <w:tcPr>
            <w:tcW w:w="3055" w:type="dxa"/>
          </w:tcPr>
          <w:p w14:paraId="0E9BB7EE" w14:textId="7BE1FEDE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lunch</w:t>
            </w:r>
          </w:p>
        </w:tc>
        <w:tc>
          <w:tcPr>
            <w:tcW w:w="990" w:type="dxa"/>
          </w:tcPr>
          <w:p w14:paraId="06EBEBE1" w14:textId="4BF5749D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  <w:tc>
          <w:tcPr>
            <w:tcW w:w="2430" w:type="dxa"/>
          </w:tcPr>
          <w:p w14:paraId="23C4C82D" w14:textId="20BB3698" w:rsidR="001B19D6" w:rsidRPr="004F38E1" w:rsidRDefault="00470406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</w:t>
            </w:r>
          </w:p>
        </w:tc>
        <w:tc>
          <w:tcPr>
            <w:tcW w:w="2880" w:type="dxa"/>
          </w:tcPr>
          <w:p w14:paraId="4F401D2D" w14:textId="6BA82026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</w:p>
        </w:tc>
      </w:tr>
      <w:tr w:rsidR="001B19D6" w14:paraId="62AA257D" w14:textId="77777777" w:rsidTr="00E20C7D">
        <w:trPr>
          <w:trHeight w:val="440"/>
        </w:trPr>
        <w:tc>
          <w:tcPr>
            <w:tcW w:w="3055" w:type="dxa"/>
          </w:tcPr>
          <w:p w14:paraId="0C76551F" w14:textId="7DE7986E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lunch</w:t>
            </w:r>
          </w:p>
        </w:tc>
        <w:tc>
          <w:tcPr>
            <w:tcW w:w="990" w:type="dxa"/>
          </w:tcPr>
          <w:p w14:paraId="32AC3445" w14:textId="5982B2A4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  <w:tc>
          <w:tcPr>
            <w:tcW w:w="2430" w:type="dxa"/>
          </w:tcPr>
          <w:p w14:paraId="135E02C7" w14:textId="44EB7E25" w:rsidR="001B19D6" w:rsidRPr="004F38E1" w:rsidRDefault="00470406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</w:t>
            </w:r>
          </w:p>
        </w:tc>
        <w:tc>
          <w:tcPr>
            <w:tcW w:w="2880" w:type="dxa"/>
          </w:tcPr>
          <w:p w14:paraId="189D3941" w14:textId="3868D4F3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</w:p>
        </w:tc>
      </w:tr>
      <w:tr w:rsidR="001B19D6" w14:paraId="204A050C" w14:textId="77777777" w:rsidTr="00E20C7D">
        <w:trPr>
          <w:trHeight w:val="440"/>
        </w:trPr>
        <w:tc>
          <w:tcPr>
            <w:tcW w:w="3055" w:type="dxa"/>
          </w:tcPr>
          <w:p w14:paraId="346D1310" w14:textId="5507CC13" w:rsidR="001B19D6" w:rsidRPr="004F38E1" w:rsidRDefault="00E20C7D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4F38E1">
              <w:rPr>
                <w:sz w:val="24"/>
                <w:szCs w:val="24"/>
              </w:rPr>
              <w:t>Auxiliary banquet</w:t>
            </w:r>
          </w:p>
        </w:tc>
        <w:tc>
          <w:tcPr>
            <w:tcW w:w="990" w:type="dxa"/>
          </w:tcPr>
          <w:p w14:paraId="578120CE" w14:textId="50843840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$26</w:t>
            </w:r>
          </w:p>
        </w:tc>
        <w:tc>
          <w:tcPr>
            <w:tcW w:w="2430" w:type="dxa"/>
          </w:tcPr>
          <w:p w14:paraId="0FD4706E" w14:textId="2D1BDE3C" w:rsidR="001B19D6" w:rsidRPr="004F38E1" w:rsidRDefault="00470406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</w:t>
            </w:r>
          </w:p>
        </w:tc>
        <w:tc>
          <w:tcPr>
            <w:tcW w:w="2880" w:type="dxa"/>
          </w:tcPr>
          <w:p w14:paraId="63E9ED85" w14:textId="71A048F5" w:rsidR="001B19D6" w:rsidRPr="004F38E1" w:rsidRDefault="004F38E1" w:rsidP="00B07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</w:p>
        </w:tc>
      </w:tr>
      <w:tr w:rsidR="004F38E1" w:rsidRPr="004F38E1" w14:paraId="77FB5A1C" w14:textId="77777777" w:rsidTr="00E20C7D">
        <w:trPr>
          <w:trHeight w:val="440"/>
        </w:trPr>
        <w:tc>
          <w:tcPr>
            <w:tcW w:w="3055" w:type="dxa"/>
          </w:tcPr>
          <w:p w14:paraId="70F7C4B4" w14:textId="27361D51" w:rsidR="004F38E1" w:rsidRPr="004F38E1" w:rsidRDefault="00E20C7D" w:rsidP="00CA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4F38E1">
              <w:rPr>
                <w:sz w:val="24"/>
                <w:szCs w:val="24"/>
              </w:rPr>
              <w:t>Legion banquet</w:t>
            </w:r>
          </w:p>
        </w:tc>
        <w:tc>
          <w:tcPr>
            <w:tcW w:w="990" w:type="dxa"/>
          </w:tcPr>
          <w:p w14:paraId="6C4219E2" w14:textId="182A23C2" w:rsidR="004F38E1" w:rsidRPr="004F38E1" w:rsidRDefault="004F38E1" w:rsidP="00CA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</w:t>
            </w:r>
          </w:p>
        </w:tc>
        <w:tc>
          <w:tcPr>
            <w:tcW w:w="2430" w:type="dxa"/>
          </w:tcPr>
          <w:p w14:paraId="3EE7F3E7" w14:textId="212967C2" w:rsidR="004F38E1" w:rsidRPr="004F38E1" w:rsidRDefault="00470406" w:rsidP="00CA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     </w:t>
            </w:r>
          </w:p>
        </w:tc>
        <w:tc>
          <w:tcPr>
            <w:tcW w:w="2880" w:type="dxa"/>
          </w:tcPr>
          <w:p w14:paraId="6384C80C" w14:textId="2EBB8B3B" w:rsidR="004F38E1" w:rsidRPr="004F38E1" w:rsidRDefault="004F38E1" w:rsidP="00CA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</w:p>
        </w:tc>
      </w:tr>
      <w:tr w:rsidR="00C54205" w:rsidRPr="004F38E1" w14:paraId="0D4832BD" w14:textId="77777777" w:rsidTr="00E20C7D">
        <w:trPr>
          <w:gridBefore w:val="2"/>
          <w:wBefore w:w="4045" w:type="dxa"/>
          <w:trHeight w:val="440"/>
        </w:trPr>
        <w:tc>
          <w:tcPr>
            <w:tcW w:w="2430" w:type="dxa"/>
          </w:tcPr>
          <w:p w14:paraId="0D91A96D" w14:textId="71A90B1E" w:rsidR="00C54205" w:rsidRPr="00C54205" w:rsidRDefault="00C54205" w:rsidP="00C542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880" w:type="dxa"/>
          </w:tcPr>
          <w:p w14:paraId="281D7618" w14:textId="63CC5361" w:rsidR="00C54205" w:rsidRPr="004F38E1" w:rsidRDefault="00C54205" w:rsidP="00CA4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</w:p>
        </w:tc>
      </w:tr>
    </w:tbl>
    <w:p w14:paraId="108529C9" w14:textId="77777777" w:rsidR="00273D72" w:rsidRDefault="00273D72" w:rsidP="00B45D1A">
      <w:pPr>
        <w:rPr>
          <w:b/>
          <w:bCs/>
          <w:sz w:val="24"/>
          <w:szCs w:val="24"/>
        </w:rPr>
      </w:pPr>
    </w:p>
    <w:p w14:paraId="1F7E98CB" w14:textId="492A2462" w:rsidR="001176C1" w:rsidRPr="00E20C7D" w:rsidRDefault="009716D1" w:rsidP="00273D72">
      <w:pPr>
        <w:rPr>
          <w:sz w:val="24"/>
          <w:szCs w:val="24"/>
        </w:rPr>
      </w:pPr>
      <w:r w:rsidRPr="00B45D1A">
        <w:rPr>
          <w:b/>
          <w:bCs/>
          <w:sz w:val="24"/>
          <w:szCs w:val="24"/>
        </w:rPr>
        <w:t>Sandwich Buffet:</w:t>
      </w:r>
      <w:r>
        <w:rPr>
          <w:sz w:val="24"/>
          <w:szCs w:val="24"/>
        </w:rPr>
        <w:t xml:space="preserve"> Ham and Swiss, Turkey and Provolone, Roast Beef and Cheddar, or </w:t>
      </w:r>
      <w:r w:rsidR="00AA1C25">
        <w:rPr>
          <w:sz w:val="24"/>
          <w:szCs w:val="24"/>
        </w:rPr>
        <w:t>Chicken Salad</w:t>
      </w:r>
      <w:r>
        <w:rPr>
          <w:sz w:val="24"/>
          <w:szCs w:val="24"/>
        </w:rPr>
        <w:t>; Chips, Potato Salad, Condiments; Coffee, Ice tea, Water.</w:t>
      </w:r>
      <w:r w:rsidR="00B45D1A">
        <w:rPr>
          <w:sz w:val="24"/>
          <w:szCs w:val="24"/>
        </w:rPr>
        <w:br/>
      </w:r>
      <w:r w:rsidRPr="00B45D1A">
        <w:rPr>
          <w:b/>
          <w:bCs/>
          <w:sz w:val="24"/>
          <w:szCs w:val="24"/>
        </w:rPr>
        <w:t>Burger Bar:</w:t>
      </w:r>
      <w:r>
        <w:rPr>
          <w:sz w:val="24"/>
          <w:szCs w:val="24"/>
        </w:rPr>
        <w:t xml:space="preserve"> Grilled ¼ lb Beef Burgers, Grilled Chicken Breast, Cheese, Lettuce, Tomato, Onion,</w:t>
      </w:r>
      <w:r w:rsidR="007F75CE">
        <w:rPr>
          <w:sz w:val="24"/>
          <w:szCs w:val="24"/>
        </w:rPr>
        <w:t xml:space="preserve"> Pickle Chips, Potato Salad, Soup; Coffee, Ice Tea, Water.</w:t>
      </w:r>
      <w:r w:rsidR="00B45D1A">
        <w:rPr>
          <w:sz w:val="24"/>
          <w:szCs w:val="24"/>
        </w:rPr>
        <w:br/>
      </w:r>
      <w:r w:rsidR="007F75CE" w:rsidRPr="00B45D1A">
        <w:rPr>
          <w:b/>
          <w:bCs/>
          <w:sz w:val="24"/>
          <w:szCs w:val="24"/>
        </w:rPr>
        <w:t>Roast Pork Loin</w:t>
      </w:r>
      <w:r w:rsidR="00B45D1A">
        <w:rPr>
          <w:b/>
          <w:bCs/>
          <w:sz w:val="24"/>
          <w:szCs w:val="24"/>
        </w:rPr>
        <w:t xml:space="preserve"> Auxiliary</w:t>
      </w:r>
      <w:r w:rsidR="007F75CE" w:rsidRPr="00B45D1A">
        <w:rPr>
          <w:b/>
          <w:bCs/>
          <w:sz w:val="24"/>
          <w:szCs w:val="24"/>
        </w:rPr>
        <w:t xml:space="preserve"> Banquet:</w:t>
      </w:r>
      <w:r w:rsidR="007F75CE">
        <w:rPr>
          <w:sz w:val="24"/>
          <w:szCs w:val="24"/>
        </w:rPr>
        <w:t xml:space="preserve"> Warm Dinner Rolls, House Salad, Vegetable Du Jour, Baked Potato; Coffee, Ice Tea, Water.</w:t>
      </w:r>
      <w:r w:rsidR="00B45D1A">
        <w:rPr>
          <w:sz w:val="24"/>
          <w:szCs w:val="24"/>
        </w:rPr>
        <w:br/>
      </w:r>
      <w:r w:rsidR="007E3838" w:rsidRPr="00B45D1A">
        <w:rPr>
          <w:b/>
          <w:bCs/>
          <w:sz w:val="24"/>
          <w:szCs w:val="24"/>
        </w:rPr>
        <w:t>Breakfast Buffet</w:t>
      </w:r>
      <w:r w:rsidR="007E3838">
        <w:rPr>
          <w:sz w:val="24"/>
          <w:szCs w:val="24"/>
        </w:rPr>
        <w:t xml:space="preserve"> will be available</w:t>
      </w:r>
      <w:r w:rsidR="000B6670">
        <w:rPr>
          <w:sz w:val="24"/>
          <w:szCs w:val="24"/>
        </w:rPr>
        <w:t xml:space="preserve"> in the restaurant for $12.00 plus tax and </w:t>
      </w:r>
      <w:r w:rsidR="00900CCF">
        <w:rPr>
          <w:sz w:val="24"/>
          <w:szCs w:val="24"/>
        </w:rPr>
        <w:t>gratuity</w:t>
      </w:r>
      <w:r w:rsidR="000B6670">
        <w:rPr>
          <w:sz w:val="24"/>
          <w:szCs w:val="24"/>
        </w:rPr>
        <w:t>.  Pay restaurant directly when finished eating.  NO ORDER OFF MENU</w:t>
      </w:r>
    </w:p>
    <w:sectPr w:rsidR="001176C1" w:rsidRPr="00E2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F59E" w14:textId="77777777" w:rsidR="00293B21" w:rsidRDefault="00293B21" w:rsidP="0032523A">
      <w:pPr>
        <w:spacing w:after="0" w:line="240" w:lineRule="auto"/>
      </w:pPr>
      <w:r>
        <w:separator/>
      </w:r>
    </w:p>
  </w:endnote>
  <w:endnote w:type="continuationSeparator" w:id="0">
    <w:p w14:paraId="5C4AE4AB" w14:textId="77777777" w:rsidR="00293B21" w:rsidRDefault="00293B21" w:rsidP="0032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DDE9" w14:textId="77777777" w:rsidR="00293B21" w:rsidRDefault="00293B21" w:rsidP="0032523A">
      <w:pPr>
        <w:spacing w:after="0" w:line="240" w:lineRule="auto"/>
      </w:pPr>
      <w:r>
        <w:separator/>
      </w:r>
    </w:p>
  </w:footnote>
  <w:footnote w:type="continuationSeparator" w:id="0">
    <w:p w14:paraId="54EF8E89" w14:textId="77777777" w:rsidR="00293B21" w:rsidRDefault="00293B21" w:rsidP="0032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8"/>
    <w:rsid w:val="000B6670"/>
    <w:rsid w:val="000D7C95"/>
    <w:rsid w:val="001176C1"/>
    <w:rsid w:val="00173187"/>
    <w:rsid w:val="001A60CD"/>
    <w:rsid w:val="001B19D6"/>
    <w:rsid w:val="001D46B1"/>
    <w:rsid w:val="00216505"/>
    <w:rsid w:val="00267D1A"/>
    <w:rsid w:val="00273D72"/>
    <w:rsid w:val="00293B21"/>
    <w:rsid w:val="0032523A"/>
    <w:rsid w:val="00470406"/>
    <w:rsid w:val="004F38E1"/>
    <w:rsid w:val="00610488"/>
    <w:rsid w:val="0063212C"/>
    <w:rsid w:val="006A69F8"/>
    <w:rsid w:val="007E3838"/>
    <w:rsid w:val="007F75CE"/>
    <w:rsid w:val="00811928"/>
    <w:rsid w:val="008335AC"/>
    <w:rsid w:val="00844305"/>
    <w:rsid w:val="00870C70"/>
    <w:rsid w:val="00900CCF"/>
    <w:rsid w:val="009716D1"/>
    <w:rsid w:val="00A47B7D"/>
    <w:rsid w:val="00A74879"/>
    <w:rsid w:val="00A76E38"/>
    <w:rsid w:val="00AA1C25"/>
    <w:rsid w:val="00AD6A15"/>
    <w:rsid w:val="00B07508"/>
    <w:rsid w:val="00B45D1A"/>
    <w:rsid w:val="00BA1638"/>
    <w:rsid w:val="00C40E3A"/>
    <w:rsid w:val="00C54205"/>
    <w:rsid w:val="00DD58AD"/>
    <w:rsid w:val="00E20C7D"/>
    <w:rsid w:val="00E45E55"/>
    <w:rsid w:val="00F74207"/>
    <w:rsid w:val="00FB6F21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E08E"/>
  <w15:chartTrackingRefBased/>
  <w15:docId w15:val="{65AE209D-85F6-4E5D-871A-CA27DD90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8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3A"/>
  </w:style>
  <w:style w:type="paragraph" w:styleId="Footer">
    <w:name w:val="footer"/>
    <w:basedOn w:val="Normal"/>
    <w:link w:val="FooterChar"/>
    <w:uiPriority w:val="99"/>
    <w:unhideWhenUsed/>
    <w:rsid w:val="0032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Dawn Barber</cp:lastModifiedBy>
  <cp:revision>6</cp:revision>
  <cp:lastPrinted>2023-03-28T01:46:00Z</cp:lastPrinted>
  <dcterms:created xsi:type="dcterms:W3CDTF">2023-03-28T01:31:00Z</dcterms:created>
  <dcterms:modified xsi:type="dcterms:W3CDTF">2023-04-06T01:05:00Z</dcterms:modified>
</cp:coreProperties>
</file>